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shd w:val="clear" w:color="auto" w:fill="000000"/>
        <w:tblCellMar>
          <w:left w:w="0" w:type="dxa"/>
          <w:right w:w="0" w:type="dxa"/>
        </w:tblCellMar>
        <w:tblLook w:val="04A0"/>
      </w:tblPr>
      <w:tblGrid>
        <w:gridCol w:w="9355"/>
      </w:tblGrid>
      <w:tr w:rsidR="00EA6026" w:rsidRPr="00EA6026" w:rsidTr="00EA6026">
        <w:trPr>
          <w:tblCellSpacing w:w="0" w:type="dxa"/>
        </w:trPr>
        <w:tc>
          <w:tcPr>
            <w:tcW w:w="0" w:type="auto"/>
            <w:shd w:val="clear" w:color="auto" w:fill="000000"/>
            <w:tcMar>
              <w:top w:w="23" w:type="dxa"/>
              <w:left w:w="0" w:type="dxa"/>
              <w:bottom w:w="46" w:type="dxa"/>
              <w:right w:w="0" w:type="dxa"/>
            </w:tcMar>
            <w:vAlign w:val="center"/>
            <w:hideMark/>
          </w:tcPr>
          <w:p w:rsidR="00EA6026" w:rsidRPr="00EA6026" w:rsidRDefault="00EA6026" w:rsidP="00EA602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AAAAAA"/>
                <w:sz w:val="25"/>
                <w:szCs w:val="25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b/>
                <w:bCs/>
                <w:color w:val="AAAAAA"/>
                <w:sz w:val="25"/>
                <w:szCs w:val="25"/>
                <w:lang w:eastAsia="ru-RU"/>
              </w:rPr>
              <w:t>Адаптер для PicKit-2</w:t>
            </w:r>
          </w:p>
        </w:tc>
      </w:tr>
      <w:tr w:rsidR="00EA6026" w:rsidRPr="00EA6026" w:rsidTr="00EA6026">
        <w:trPr>
          <w:tblCellSpacing w:w="0" w:type="dxa"/>
        </w:trPr>
        <w:tc>
          <w:tcPr>
            <w:tcW w:w="0" w:type="auto"/>
            <w:shd w:val="clear" w:color="auto" w:fill="000000"/>
            <w:tcMar>
              <w:top w:w="46" w:type="dxa"/>
              <w:left w:w="0" w:type="dxa"/>
              <w:bottom w:w="58" w:type="dxa"/>
              <w:right w:w="0" w:type="dxa"/>
            </w:tcMar>
            <w:vAlign w:val="center"/>
            <w:hideMark/>
          </w:tcPr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Вот решил обновить свои программаторы для работы с PIC микроконтроллерами, выбор пал на программатор от Microchip Technology Inc - PicKit-2. Это программатор – отладчик c другими полезностями о которых , без труда можно почитать в Нете .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На фирменный я не рассчитывал, запланировал повторить урезанный клон PicKit-2 lite. В поисках чипа к нему наткнулся на готовое изделие по смешной цене: чуть больше сотни гривен. Приобрел и не разочаровался. Единственное, пришлось делать самому адаптеры для подключения Pic-ов и микросхем памяти, с последними, как раз и вышли разногласия. Неоднозначная трактовка инструкции производителя программатора привела к некоторой путанице на страницах многих форумов электронщиков. И отличный по своей простоте адаптер на ZIF-40 панели, описанный на страницах форума «Радиокот», отказался в большинстве случаев работать с 24ххх серией микросхем памяти. Пришлось делать маленькое отдельное дополнение к программатору, усложнять основную схему адаптера дополнительной коммутацией не хотелось.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lang w:eastAsia="ru-RU"/>
              </w:rPr>
              <w:t> 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ZIF адаптер для PIC контроллеров, также немного переделал под smd перемычки.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drawing>
                <wp:inline distT="0" distB="0" distL="0" distR="0">
                  <wp:extent cx="3430905" cy="2084705"/>
                  <wp:effectExtent l="19050" t="0" r="0" b="0"/>
                  <wp:docPr id="1" name="Рисунок 1" descr="http://said.in.ua/images/articles/pickit-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aid.in.ua/images/articles/pickit-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208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вид готового адаптера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drawing>
                <wp:inline distT="0" distB="0" distL="0" distR="0">
                  <wp:extent cx="3430905" cy="1485265"/>
                  <wp:effectExtent l="19050" t="0" r="0" b="0"/>
                  <wp:docPr id="2" name="Рисунок 2" descr="http://said.in.ua/images/articles/pickit-z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aid.in.ua/images/articles/pickit-z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14852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печатная плата.</w:t>
            </w:r>
            <w:hyperlink r:id="rId6" w:tooltip="скачать рисунок платы адаптера" w:history="1">
              <w:r w:rsidRPr="00EA6026">
                <w:rPr>
                  <w:rFonts w:ascii="Verdana" w:eastAsia="Times New Roman" w:hAnsi="Verdana" w:cs="Times New Roman"/>
                  <w:color w:val="778899"/>
                  <w:sz w:val="14"/>
                  <w:lang w:eastAsia="ru-RU"/>
                </w:rPr>
                <w:t>Скачать в формате lay</w:t>
              </w:r>
            </w:hyperlink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.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lastRenderedPageBreak/>
              <w:drawing>
                <wp:inline distT="0" distB="0" distL="0" distR="0">
                  <wp:extent cx="3430905" cy="3665220"/>
                  <wp:effectExtent l="19050" t="0" r="0" b="0"/>
                  <wp:docPr id="3" name="Рисунок 3" descr="http://said.in.ua/images/articles/pickit-z%2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aid.in.ua/images/articles/pickit-z%2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366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расстановка чипов в панельке адаптера.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Для микросхем EEPROM серий 24ххх и 93ххх была разведена новая плата под цанговые панельки DIP-8, в которые в свою очередь отлично становится покупной адаптер под типоразмер SOIC-8.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drawing>
                <wp:inline distT="0" distB="0" distL="0" distR="0">
                  <wp:extent cx="3430905" cy="2194560"/>
                  <wp:effectExtent l="19050" t="0" r="0" b="0"/>
                  <wp:docPr id="4" name="Рисунок 4" descr="http://said.in.ua/images/articles/eeprom_cone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aid.in.ua/images/articles/eeprom_cone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21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24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Использовалась эта схема</w:t>
            </w:r>
          </w:p>
          <w:p w:rsidR="00EA6026" w:rsidRPr="00EA6026" w:rsidRDefault="00EA6026" w:rsidP="00EA6026">
            <w:pPr>
              <w:spacing w:after="24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lastRenderedPageBreak/>
              <w:drawing>
                <wp:inline distT="0" distB="0" distL="0" distR="0">
                  <wp:extent cx="3430905" cy="2428875"/>
                  <wp:effectExtent l="19050" t="0" r="0" b="0"/>
                  <wp:docPr id="5" name="Рисунок 5" descr="http://said.in.ua/images/articles/pickit-eepr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aid.in.ua/images/articles/pickit-eepr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вид готового адаптера для микросхем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lang w:eastAsia="ru-RU"/>
              </w:rPr>
              <w:t> 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EEPROM.</w:t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9C9C9C"/>
                <w:sz w:val="14"/>
                <w:szCs w:val="14"/>
                <w:lang w:eastAsia="ru-RU"/>
              </w:rPr>
              <w:drawing>
                <wp:inline distT="0" distB="0" distL="0" distR="0">
                  <wp:extent cx="3430905" cy="1762760"/>
                  <wp:effectExtent l="19050" t="0" r="0" b="0"/>
                  <wp:docPr id="6" name="Рисунок 6" descr="http://said.in.ua/images/articles/pickit-eeprom%2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aid.in.ua/images/articles/pickit-eeprom%2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0905" cy="1762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6026" w:rsidRPr="00EA6026" w:rsidRDefault="00EA6026" w:rsidP="00EA6026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  <w:p w:rsidR="00EA6026" w:rsidRPr="00EA6026" w:rsidRDefault="00EA6026" w:rsidP="00EA6026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t>печатная плата,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lang w:eastAsia="ru-RU"/>
              </w:rPr>
              <w:t> </w:t>
            </w:r>
            <w:hyperlink r:id="rId11" w:tooltip="печатная плата адаптера для EEPROM" w:history="1">
              <w:r w:rsidRPr="00EA6026">
                <w:rPr>
                  <w:rFonts w:ascii="Verdana" w:eastAsia="Times New Roman" w:hAnsi="Verdana" w:cs="Times New Roman"/>
                  <w:color w:val="778899"/>
                  <w:sz w:val="14"/>
                  <w:lang w:eastAsia="ru-RU"/>
                </w:rPr>
                <w:t>скачать в формате lay</w:t>
              </w:r>
            </w:hyperlink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Джампер переключения сигнала vdd, возможно и лишний, ставился из-за моего сомнения, как повлияют при работе с серией 93ххх резисторы подтяжек сигнальных шин на панельке под серию 24ххх. Для эксперимента не было в наличии микросхем 93ххх.</w:t>
            </w:r>
            <w:r w:rsidRPr="00EA6026"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  <w:br/>
              <w:t> </w:t>
            </w:r>
          </w:p>
          <w:p w:rsidR="00EA6026" w:rsidRPr="00EA6026" w:rsidRDefault="00EA6026" w:rsidP="00EA6026">
            <w:pPr>
              <w:spacing w:after="240" w:line="240" w:lineRule="auto"/>
              <w:jc w:val="both"/>
              <w:rPr>
                <w:rFonts w:ascii="Verdana" w:eastAsia="Times New Roman" w:hAnsi="Verdana" w:cs="Times New Roman"/>
                <w:color w:val="9C9C9C"/>
                <w:sz w:val="14"/>
                <w:szCs w:val="14"/>
                <w:lang w:eastAsia="ru-RU"/>
              </w:rPr>
            </w:pPr>
          </w:p>
        </w:tc>
      </w:tr>
    </w:tbl>
    <w:p w:rsidR="00481BCE" w:rsidRDefault="00481BCE"/>
    <w:sectPr w:rsidR="00481BCE" w:rsidSect="00481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A6026"/>
    <w:rsid w:val="00481BCE"/>
    <w:rsid w:val="00EA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6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A6026"/>
  </w:style>
  <w:style w:type="character" w:styleId="a4">
    <w:name w:val="Hyperlink"/>
    <w:basedOn w:val="a0"/>
    <w:uiPriority w:val="99"/>
    <w:semiHidden/>
    <w:unhideWhenUsed/>
    <w:rsid w:val="00EA602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A6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6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id.in.ua/download/zif40.lay" TargetMode="External"/><Relationship Id="rId11" Type="http://schemas.openxmlformats.org/officeDocument/2006/relationships/hyperlink" Target="http://said.in.ua/download/eeprom.lay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294</Words>
  <Characters>1678</Characters>
  <Application>Microsoft Office Word</Application>
  <DocSecurity>0</DocSecurity>
  <Lines>13</Lines>
  <Paragraphs>3</Paragraphs>
  <ScaleCrop>false</ScaleCrop>
  <Company>DG Win&amp;Soft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Юра</cp:lastModifiedBy>
  <cp:revision>1</cp:revision>
  <dcterms:created xsi:type="dcterms:W3CDTF">2014-05-12T20:16:00Z</dcterms:created>
  <dcterms:modified xsi:type="dcterms:W3CDTF">2014-05-12T20:17:00Z</dcterms:modified>
</cp:coreProperties>
</file>